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b w:val="1"/>
          <w:bCs w:val="1"/>
          <w:rtl w:val="0"/>
        </w:rPr>
        <w:t xml:space="preserve">Finding Funds of Knowledge in a Children’s Book to Enhance Students’ Authentic Learning</w:t>
      </w:r>
    </w:p>
    <w:p w:rsidR="00000000" w:rsidDel="00000000" w:rsidP="00000000" w:rsidRDefault="00000000" w:rsidRPr="00000000" w14:paraId="00000003">
      <w:pPr>
        <w:rPr>
          <w:b w:val="1"/>
          <w:bCs w:val="1"/>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rtl w:val="0"/>
        </w:rPr>
        <w:t xml:space="preserve">Author: Imamatul Khair</w:t>
      </w:r>
    </w:p>
    <w:p w:rsidR="00000000" w:rsidDel="00000000" w:rsidP="00000000" w:rsidRDefault="00000000" w:rsidRPr="00000000" w14:paraId="00000005">
      <w:pPr>
        <w:jc w:val="center"/>
        <w:rPr/>
      </w:pPr>
      <w:r w:rsidDel="00000000" w:rsidR="00000000" w:rsidRPr="00000000">
        <w:rPr>
          <w:rtl w:val="0"/>
        </w:rPr>
        <w:t xml:space="preserve">Institution: Sastra Lingua Indonesia</w:t>
      </w:r>
    </w:p>
    <w:p w:rsidR="00000000" w:rsidDel="00000000" w:rsidP="00000000" w:rsidRDefault="00000000" w:rsidRPr="00000000" w14:paraId="00000006">
      <w:pPr>
        <w:jc w:val="center"/>
        <w:rPr/>
      </w:pPr>
      <w:r w:rsidDel="00000000" w:rsidR="00000000" w:rsidRPr="00000000">
        <w:rPr>
          <w:rtl w:val="0"/>
        </w:rPr>
        <w:t xml:space="preserve">imamatulkhair@sastralingua.co.id</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Reading children's books contributes to a deeper level of understanding of how students are diverse culturally and economically in a language class. Language and content objectives may be achieved through children's book reading, reflecting on a character's life in the target language, which bilingual learners learn. This study analyzed how a children's book portrays the characters' funds of knowledge as a way for bilingual learners to learn about their abilities and experiences and apply them in a language classroom setting. A children's book by an Indian-American author was used as a case study in analyzing the character's funds of knowledge for activity ideas. Story content analysis was conducted to identify the character’s funds of knowledge and become the foundation for teachers to discover bilingual learners’ funds of knowledge. The story inspired EFL teachers to design learning activities that utilized funds of knowledge through different types of literacies. It contains learning about financial literacy, cultural literacy, scientific literacy, informational literacy, media literacy, and critical literacy. It also taught bilingual learners how to integrate the funds of knowledge into their language learning. In addition, it implicitly elaborated that the character drew upon his funds of knowledge about types of literacies through his family, community, and the kingdom. The story could be used in explaining some mathematical and cultural terms, connected to building critical thinking for reading. In summary, this story could modify language learning activities based on students’ funds of knowledge, creating accumulated bodies of their skill sets, inner and outer knowledge.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Keywords: funds of knowledge, bilingual learners, language learning, literacies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ind w:firstLine="7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